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95" w:rsidRDefault="00194C95" w:rsidP="009378F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</w:t>
      </w:r>
      <w:r>
        <w:rPr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年河南大学第一期专业技术人员继续教育</w:t>
      </w:r>
    </w:p>
    <w:p w:rsidR="00194C95" w:rsidRDefault="00194C95" w:rsidP="009378F6">
      <w:pPr>
        <w:jc w:val="center"/>
        <w:rPr>
          <w:b/>
          <w:bCs/>
          <w:sz w:val="24"/>
          <w:szCs w:val="24"/>
        </w:rPr>
      </w:pPr>
      <w:proofErr w:type="gramStart"/>
      <w:r>
        <w:rPr>
          <w:rFonts w:hint="eastAsia"/>
          <w:b/>
          <w:bCs/>
          <w:sz w:val="32"/>
          <w:szCs w:val="32"/>
        </w:rPr>
        <w:t>公需科目</w:t>
      </w:r>
      <w:proofErr w:type="gramEnd"/>
      <w:r>
        <w:rPr>
          <w:rFonts w:hint="eastAsia"/>
          <w:b/>
          <w:bCs/>
          <w:sz w:val="32"/>
          <w:szCs w:val="32"/>
        </w:rPr>
        <w:t>面授培训的通知</w:t>
      </w:r>
    </w:p>
    <w:p w:rsidR="00194C95" w:rsidRDefault="00194C95" w:rsidP="009378F6">
      <w:pPr>
        <w:rPr>
          <w:b/>
          <w:bCs/>
          <w:sz w:val="24"/>
          <w:szCs w:val="24"/>
        </w:rPr>
      </w:pPr>
    </w:p>
    <w:p w:rsidR="00194C95" w:rsidRDefault="00194C95" w:rsidP="009378F6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全校各单位：</w:t>
      </w:r>
    </w:p>
    <w:p w:rsidR="00194C95" w:rsidRDefault="00194C95" w:rsidP="00D40B2D">
      <w:p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根据</w:t>
      </w:r>
      <w:r>
        <w:rPr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年我校专业技术人员继续</w:t>
      </w:r>
      <w:proofErr w:type="gramStart"/>
      <w:r>
        <w:rPr>
          <w:rFonts w:hint="eastAsia"/>
          <w:b/>
          <w:bCs/>
          <w:sz w:val="24"/>
          <w:szCs w:val="24"/>
        </w:rPr>
        <w:t>教育</w:t>
      </w:r>
      <w:r w:rsidR="007C172F">
        <w:rPr>
          <w:rFonts w:hint="eastAsia"/>
          <w:b/>
          <w:bCs/>
          <w:sz w:val="24"/>
          <w:szCs w:val="24"/>
        </w:rPr>
        <w:t>公需科目</w:t>
      </w:r>
      <w:proofErr w:type="gramEnd"/>
      <w:r w:rsidR="007C172F">
        <w:rPr>
          <w:rFonts w:hint="eastAsia"/>
          <w:b/>
          <w:bCs/>
          <w:sz w:val="24"/>
          <w:szCs w:val="24"/>
        </w:rPr>
        <w:t>面授培训的报名及我校培训场地的实际情况，经多方沟通协调确定</w:t>
      </w:r>
      <w:r>
        <w:rPr>
          <w:rFonts w:hint="eastAsia"/>
          <w:b/>
          <w:bCs/>
          <w:sz w:val="24"/>
          <w:szCs w:val="24"/>
        </w:rPr>
        <w:t>今年的培训将分两期进行。第一期培训具体安排如下：</w:t>
      </w:r>
    </w:p>
    <w:p w:rsidR="00194C95" w:rsidRDefault="00194C95" w:rsidP="00D40B2D">
      <w:pPr>
        <w:numPr>
          <w:ilvl w:val="0"/>
          <w:numId w:val="1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培训时间：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月</w:t>
      </w:r>
      <w:r w:rsidR="007C172F">
        <w:rPr>
          <w:b/>
          <w:bCs/>
          <w:sz w:val="24"/>
          <w:szCs w:val="24"/>
        </w:rPr>
        <w:t>2</w:t>
      </w:r>
      <w:r w:rsidR="007C172F">
        <w:rPr>
          <w:rFonts w:hint="eastAsia"/>
          <w:b/>
          <w:bCs/>
          <w:sz w:val="24"/>
          <w:szCs w:val="24"/>
        </w:rPr>
        <w:t>—</w:t>
      </w: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日。</w:t>
      </w:r>
    </w:p>
    <w:p w:rsidR="00194C95" w:rsidRDefault="00194C95" w:rsidP="00D40B2D">
      <w:pPr>
        <w:numPr>
          <w:ilvl w:val="0"/>
          <w:numId w:val="1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培训地点：明伦校区大礼堂。</w:t>
      </w:r>
    </w:p>
    <w:p w:rsidR="00194C95" w:rsidRDefault="00194C95" w:rsidP="00D40B2D">
      <w:pPr>
        <w:numPr>
          <w:ilvl w:val="0"/>
          <w:numId w:val="1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培训对象：我校专业技术人员。</w:t>
      </w:r>
    </w:p>
    <w:p w:rsidR="00194C95" w:rsidRDefault="00194C95" w:rsidP="00B61A99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温馨提示：</w:t>
      </w:r>
    </w:p>
    <w:p w:rsidR="00194C95" w:rsidRDefault="00194C95" w:rsidP="00D40B2D">
      <w:pPr>
        <w:numPr>
          <w:ilvl w:val="0"/>
          <w:numId w:val="2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第一期培训共</w:t>
      </w: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天，</w:t>
      </w:r>
      <w:r>
        <w:rPr>
          <w:b/>
          <w:bCs/>
          <w:sz w:val="24"/>
          <w:szCs w:val="24"/>
        </w:rPr>
        <w:t>24</w:t>
      </w:r>
      <w:r>
        <w:rPr>
          <w:rFonts w:hint="eastAsia"/>
          <w:b/>
          <w:bCs/>
          <w:sz w:val="24"/>
          <w:szCs w:val="24"/>
        </w:rPr>
        <w:t>个学时。</w:t>
      </w:r>
    </w:p>
    <w:p w:rsidR="00194C95" w:rsidRDefault="00194C95" w:rsidP="00676CD4">
      <w:pPr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、培训课程选自河南省人力资源和社会保障厅发布的</w:t>
      </w:r>
      <w:r>
        <w:rPr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年河南省专业技术人员继续</w:t>
      </w:r>
      <w:proofErr w:type="gramStart"/>
      <w:r>
        <w:rPr>
          <w:rFonts w:hint="eastAsia"/>
          <w:b/>
          <w:bCs/>
          <w:sz w:val="24"/>
          <w:szCs w:val="24"/>
        </w:rPr>
        <w:t>教育公需科目</w:t>
      </w:r>
      <w:proofErr w:type="gramEnd"/>
      <w:r>
        <w:rPr>
          <w:rFonts w:hint="eastAsia"/>
          <w:b/>
          <w:bCs/>
          <w:sz w:val="24"/>
          <w:szCs w:val="24"/>
        </w:rPr>
        <w:t>培训必修目录。</w:t>
      </w:r>
    </w:p>
    <w:p w:rsidR="00194C95" w:rsidRDefault="00194C95" w:rsidP="00676CD4">
      <w:pPr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、培训场地按单位划分区域，各单位学员需在指定区域就坐。</w:t>
      </w:r>
    </w:p>
    <w:p w:rsidR="00194C95" w:rsidRDefault="00194C95" w:rsidP="00D40B2D">
      <w:pPr>
        <w:ind w:firstLineChars="200" w:firstLine="4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92F9F">
        <w:rPr>
          <w:rFonts w:hint="eastAsia"/>
          <w:b/>
          <w:bCs/>
          <w:sz w:val="24"/>
          <w:szCs w:val="24"/>
        </w:rPr>
        <w:t>、具体上课时间、课程安排、参加培训单位及场地</w:t>
      </w:r>
      <w:r w:rsidR="00D8114B">
        <w:rPr>
          <w:rFonts w:hint="eastAsia"/>
          <w:b/>
          <w:bCs/>
          <w:sz w:val="24"/>
          <w:szCs w:val="24"/>
        </w:rPr>
        <w:t>划分</w:t>
      </w:r>
      <w:r w:rsidR="00792F9F">
        <w:rPr>
          <w:rFonts w:hint="eastAsia"/>
          <w:b/>
          <w:bCs/>
          <w:sz w:val="24"/>
          <w:szCs w:val="24"/>
        </w:rPr>
        <w:t>区域</w:t>
      </w:r>
      <w:r>
        <w:rPr>
          <w:rFonts w:hint="eastAsia"/>
          <w:b/>
          <w:bCs/>
          <w:sz w:val="24"/>
          <w:szCs w:val="24"/>
        </w:rPr>
        <w:t>详见附件。</w:t>
      </w:r>
    </w:p>
    <w:p w:rsidR="00194C95" w:rsidRDefault="00194C95" w:rsidP="00676CD4">
      <w:pPr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、请参加第一期培训的各单位继续教育管理员及时关注飞</w:t>
      </w:r>
      <w:proofErr w:type="gramStart"/>
      <w:r>
        <w:rPr>
          <w:rFonts w:hint="eastAsia"/>
          <w:b/>
          <w:bCs/>
          <w:sz w:val="24"/>
          <w:szCs w:val="24"/>
        </w:rPr>
        <w:t>信群及微信群</w:t>
      </w:r>
      <w:proofErr w:type="gramEnd"/>
      <w:r>
        <w:rPr>
          <w:rFonts w:hint="eastAsia"/>
          <w:b/>
          <w:bCs/>
          <w:sz w:val="24"/>
          <w:szCs w:val="24"/>
        </w:rPr>
        <w:t>上的相关通知。</w:t>
      </w:r>
    </w:p>
    <w:p w:rsidR="00194C95" w:rsidRDefault="00194C95" w:rsidP="00676CD4">
      <w:pPr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、第二期培训</w:t>
      </w:r>
      <w:r w:rsidR="009866F2">
        <w:rPr>
          <w:rFonts w:hint="eastAsia"/>
          <w:b/>
          <w:bCs/>
          <w:sz w:val="24"/>
          <w:szCs w:val="24"/>
        </w:rPr>
        <w:t>定于</w:t>
      </w:r>
      <w:r w:rsidR="009866F2">
        <w:rPr>
          <w:rFonts w:hint="eastAsia"/>
          <w:b/>
          <w:bCs/>
          <w:sz w:val="24"/>
          <w:szCs w:val="24"/>
        </w:rPr>
        <w:t>7</w:t>
      </w:r>
      <w:r w:rsidR="009866F2">
        <w:rPr>
          <w:rFonts w:hint="eastAsia"/>
          <w:b/>
          <w:bCs/>
          <w:sz w:val="24"/>
          <w:szCs w:val="24"/>
        </w:rPr>
        <w:t>月</w:t>
      </w:r>
      <w:r w:rsidR="009866F2">
        <w:rPr>
          <w:rFonts w:hint="eastAsia"/>
          <w:b/>
          <w:bCs/>
          <w:sz w:val="24"/>
          <w:szCs w:val="24"/>
        </w:rPr>
        <w:t>9</w:t>
      </w:r>
      <w:r w:rsidR="009866F2">
        <w:rPr>
          <w:rFonts w:hint="eastAsia"/>
          <w:b/>
          <w:bCs/>
          <w:sz w:val="24"/>
          <w:szCs w:val="24"/>
        </w:rPr>
        <w:t>—</w:t>
      </w:r>
      <w:r w:rsidR="009866F2">
        <w:rPr>
          <w:rFonts w:hint="eastAsia"/>
          <w:b/>
          <w:bCs/>
          <w:sz w:val="24"/>
          <w:szCs w:val="24"/>
        </w:rPr>
        <w:t>11</w:t>
      </w:r>
      <w:r w:rsidR="009866F2">
        <w:rPr>
          <w:rFonts w:hint="eastAsia"/>
          <w:b/>
          <w:bCs/>
          <w:sz w:val="24"/>
          <w:szCs w:val="24"/>
        </w:rPr>
        <w:t>日</w:t>
      </w:r>
      <w:r w:rsidR="00D97DA6">
        <w:rPr>
          <w:rFonts w:hint="eastAsia"/>
          <w:b/>
          <w:bCs/>
          <w:sz w:val="24"/>
          <w:szCs w:val="24"/>
        </w:rPr>
        <w:t>举行</w:t>
      </w:r>
      <w:r w:rsidR="009866F2"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具体安排将于近期另行通知。</w:t>
      </w:r>
    </w:p>
    <w:p w:rsidR="00194C95" w:rsidRDefault="00194C95" w:rsidP="00937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7</w:t>
      </w:r>
      <w:r>
        <w:rPr>
          <w:rFonts w:hint="eastAsia"/>
          <w:b/>
          <w:bCs/>
          <w:sz w:val="24"/>
          <w:szCs w:val="24"/>
        </w:rPr>
        <w:t>、联系人：刘</w:t>
      </w: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沛</w:t>
      </w:r>
      <w:r>
        <w:rPr>
          <w:b/>
          <w:bCs/>
          <w:sz w:val="24"/>
          <w:szCs w:val="24"/>
        </w:rPr>
        <w:t xml:space="preserve">  18637832192</w:t>
      </w:r>
    </w:p>
    <w:p w:rsidR="00194C95" w:rsidRDefault="00194C95" w:rsidP="00937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proofErr w:type="gramStart"/>
      <w:r>
        <w:rPr>
          <w:rFonts w:hint="eastAsia"/>
          <w:b/>
          <w:bCs/>
          <w:sz w:val="24"/>
          <w:szCs w:val="24"/>
        </w:rPr>
        <w:t>侯召波</w:t>
      </w:r>
      <w:proofErr w:type="gramEnd"/>
      <w:r>
        <w:rPr>
          <w:b/>
          <w:bCs/>
          <w:sz w:val="24"/>
          <w:szCs w:val="24"/>
        </w:rPr>
        <w:t xml:space="preserve">  18637832191</w:t>
      </w:r>
    </w:p>
    <w:p w:rsidR="00194C95" w:rsidRDefault="00194C95" w:rsidP="009378F6">
      <w:pPr>
        <w:rPr>
          <w:b/>
          <w:bCs/>
          <w:sz w:val="24"/>
          <w:szCs w:val="24"/>
        </w:rPr>
      </w:pPr>
    </w:p>
    <w:p w:rsidR="00194C95" w:rsidRDefault="00194C95" w:rsidP="009378F6">
      <w:pPr>
        <w:rPr>
          <w:b/>
          <w:bCs/>
        </w:rPr>
      </w:pPr>
    </w:p>
    <w:p w:rsidR="00194C95" w:rsidRDefault="00194C95" w:rsidP="009378F6">
      <w:pPr>
        <w:rPr>
          <w:b/>
          <w:bCs/>
        </w:rPr>
      </w:pPr>
      <w:r>
        <w:rPr>
          <w:b/>
          <w:bCs/>
        </w:rPr>
        <w:t xml:space="preserve">     </w:t>
      </w:r>
    </w:p>
    <w:p w:rsidR="00194C95" w:rsidRDefault="00194C95" w:rsidP="009378F6">
      <w:pPr>
        <w:rPr>
          <w:b/>
          <w:bCs/>
        </w:rPr>
      </w:pPr>
    </w:p>
    <w:p w:rsidR="00194C95" w:rsidRDefault="00194C95" w:rsidP="009378F6">
      <w:pPr>
        <w:rPr>
          <w:b/>
          <w:bCs/>
        </w:rPr>
      </w:pPr>
    </w:p>
    <w:p w:rsidR="00194C95" w:rsidRDefault="00194C95" w:rsidP="009378F6">
      <w:pPr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河南省专业技术人员继续教育河南大学基地</w:t>
      </w:r>
    </w:p>
    <w:p w:rsidR="00194C95" w:rsidRDefault="00194C95" w:rsidP="009378F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月</w:t>
      </w:r>
      <w:r w:rsidR="00F0457F">
        <w:rPr>
          <w:b/>
          <w:bCs/>
          <w:sz w:val="24"/>
          <w:szCs w:val="24"/>
        </w:rPr>
        <w:t>2</w:t>
      </w:r>
      <w:r w:rsidR="00F0457F"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日</w:t>
      </w: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jc w:val="right"/>
        <w:rPr>
          <w:sz w:val="24"/>
          <w:szCs w:val="24"/>
        </w:rPr>
      </w:pPr>
    </w:p>
    <w:p w:rsidR="00194C95" w:rsidRDefault="00194C95" w:rsidP="009378F6">
      <w:pPr>
        <w:rPr>
          <w:rFonts w:ascii="宋体"/>
          <w:b/>
          <w:sz w:val="36"/>
          <w:szCs w:val="36"/>
        </w:rPr>
      </w:pPr>
    </w:p>
    <w:p w:rsidR="00194C95" w:rsidRPr="000D541B" w:rsidRDefault="00194C95" w:rsidP="000D541B">
      <w:pPr>
        <w:jc w:val="center"/>
        <w:rPr>
          <w:rFonts w:ascii="宋体"/>
          <w:b/>
          <w:sz w:val="36"/>
          <w:szCs w:val="36"/>
        </w:rPr>
      </w:pPr>
      <w:r w:rsidRPr="000D541B">
        <w:rPr>
          <w:rFonts w:ascii="宋体" w:hAnsi="宋体"/>
          <w:b/>
          <w:sz w:val="36"/>
          <w:szCs w:val="36"/>
        </w:rPr>
        <w:lastRenderedPageBreak/>
        <w:t>201</w:t>
      </w:r>
      <w:r>
        <w:rPr>
          <w:rFonts w:ascii="宋体" w:hAnsi="宋体"/>
          <w:b/>
          <w:sz w:val="36"/>
          <w:szCs w:val="36"/>
        </w:rPr>
        <w:t>6</w:t>
      </w:r>
      <w:r w:rsidRPr="000D541B">
        <w:rPr>
          <w:rFonts w:ascii="宋体" w:hAnsi="宋体" w:hint="eastAsia"/>
          <w:b/>
          <w:sz w:val="36"/>
          <w:szCs w:val="36"/>
        </w:rPr>
        <w:t>年河南大学第一期专业技术人员继续教育</w:t>
      </w:r>
    </w:p>
    <w:p w:rsidR="00194C95" w:rsidRPr="000D541B" w:rsidRDefault="00194C95" w:rsidP="000D541B">
      <w:pPr>
        <w:jc w:val="center"/>
        <w:rPr>
          <w:rFonts w:ascii="宋体"/>
          <w:b/>
          <w:sz w:val="28"/>
          <w:szCs w:val="28"/>
        </w:rPr>
      </w:pPr>
      <w:r w:rsidRPr="000D541B">
        <w:rPr>
          <w:rFonts w:ascii="宋体" w:hAnsi="宋体" w:hint="eastAsia"/>
          <w:b/>
          <w:sz w:val="36"/>
          <w:szCs w:val="36"/>
        </w:rPr>
        <w:t>公需科目面授培训课程安排</w:t>
      </w:r>
    </w:p>
    <w:tbl>
      <w:tblPr>
        <w:tblpPr w:leftFromText="180" w:rightFromText="180" w:vertAnchor="page" w:horzAnchor="page" w:tblpX="1297" w:tblpY="3172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012"/>
        <w:gridCol w:w="5010"/>
        <w:gridCol w:w="1605"/>
      </w:tblGrid>
      <w:tr w:rsidR="00194C95" w:rsidRPr="000D541B" w:rsidTr="008606B1">
        <w:trPr>
          <w:trHeight w:val="692"/>
        </w:trPr>
        <w:tc>
          <w:tcPr>
            <w:tcW w:w="3000" w:type="dxa"/>
            <w:gridSpan w:val="2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010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605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sz w:val="28"/>
                <w:szCs w:val="28"/>
              </w:rPr>
              <w:t>学时</w:t>
            </w:r>
          </w:p>
        </w:tc>
      </w:tr>
      <w:tr w:rsidR="00194C95" w:rsidRPr="000D541B" w:rsidTr="008606B1">
        <w:trPr>
          <w:trHeight w:val="874"/>
        </w:trPr>
        <w:tc>
          <w:tcPr>
            <w:tcW w:w="988" w:type="dxa"/>
            <w:vMerge w:val="restart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7.2</w:t>
            </w:r>
          </w:p>
        </w:tc>
        <w:tc>
          <w:tcPr>
            <w:tcW w:w="2012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上午</w:t>
            </w:r>
          </w:p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/>
                <w:b/>
                <w:bCs/>
                <w:sz w:val="28"/>
                <w:szCs w:val="28"/>
              </w:rPr>
              <w:t>8:30 —12:00</w:t>
            </w:r>
          </w:p>
        </w:tc>
        <w:tc>
          <w:tcPr>
            <w:tcW w:w="5010" w:type="dxa"/>
            <w:vAlign w:val="center"/>
          </w:tcPr>
          <w:p w:rsidR="00194C95" w:rsidRPr="000D541B" w:rsidRDefault="00194C95" w:rsidP="000D541B">
            <w:pPr>
              <w:rPr>
                <w:rFonts w:asci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河南省十三五规划解读</w:t>
            </w:r>
          </w:p>
        </w:tc>
        <w:tc>
          <w:tcPr>
            <w:tcW w:w="1605" w:type="dxa"/>
            <w:vMerge w:val="restart"/>
            <w:vAlign w:val="center"/>
          </w:tcPr>
          <w:p w:rsidR="00194C95" w:rsidRPr="000D541B" w:rsidRDefault="00194C95" w:rsidP="000D541B">
            <w:pP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共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0D541B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个学时</w:t>
            </w:r>
          </w:p>
        </w:tc>
      </w:tr>
      <w:tr w:rsidR="00194C95" w:rsidRPr="000D541B" w:rsidTr="008606B1">
        <w:trPr>
          <w:trHeight w:val="1269"/>
        </w:trPr>
        <w:tc>
          <w:tcPr>
            <w:tcW w:w="988" w:type="dxa"/>
            <w:vMerge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下午</w:t>
            </w:r>
          </w:p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/>
                <w:b/>
                <w:bCs/>
                <w:sz w:val="28"/>
                <w:szCs w:val="28"/>
              </w:rPr>
              <w:t>3:00 — 6:</w:t>
            </w:r>
            <w:r>
              <w:rPr>
                <w:rFonts w:ascii="宋体"/>
                <w:b/>
                <w:bCs/>
                <w:sz w:val="28"/>
                <w:szCs w:val="28"/>
              </w:rPr>
              <w:t>0</w:t>
            </w:r>
            <w:r w:rsidRPr="000D541B">
              <w:rPr>
                <w:rFonts w:asci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010" w:type="dxa"/>
            <w:vAlign w:val="center"/>
          </w:tcPr>
          <w:p w:rsidR="00194C95" w:rsidRPr="000D541B" w:rsidRDefault="00CE62B6" w:rsidP="000D541B">
            <w:pPr>
              <w:widowControl/>
              <w:spacing w:before="100" w:beforeAutospacing="1" w:after="100" w:afterAutospacing="1" w:line="336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从</w:t>
            </w:r>
            <w:r w:rsidR="001F06E8">
              <w:rPr>
                <w:rFonts w:hint="eastAsia"/>
                <w:b/>
                <w:bCs/>
                <w:sz w:val="28"/>
                <w:szCs w:val="28"/>
              </w:rPr>
              <w:t>互联网到</w:t>
            </w:r>
            <w:r w:rsidR="00477413">
              <w:rPr>
                <w:rFonts w:hint="eastAsia"/>
                <w:b/>
                <w:bCs/>
                <w:sz w:val="28"/>
                <w:szCs w:val="28"/>
              </w:rPr>
              <w:t>“</w:t>
            </w:r>
            <w:r w:rsidR="00194C95">
              <w:rPr>
                <w:rFonts w:hint="eastAsia"/>
                <w:b/>
                <w:bCs/>
                <w:sz w:val="28"/>
                <w:szCs w:val="28"/>
              </w:rPr>
              <w:t>互联网</w:t>
            </w:r>
            <w:r w:rsidR="00194C95">
              <w:rPr>
                <w:b/>
                <w:bCs/>
                <w:sz w:val="28"/>
                <w:szCs w:val="28"/>
              </w:rPr>
              <w:t>+</w:t>
            </w:r>
            <w:r w:rsidR="00477413">
              <w:rPr>
                <w:rFonts w:hint="eastAsia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1605" w:type="dxa"/>
            <w:vMerge/>
            <w:vAlign w:val="center"/>
          </w:tcPr>
          <w:p w:rsidR="00194C95" w:rsidRPr="000D541B" w:rsidRDefault="00194C95" w:rsidP="000D541B">
            <w:pPr>
              <w:widowControl/>
              <w:spacing w:before="100" w:beforeAutospacing="1" w:after="100" w:afterAutospacing="1" w:line="336" w:lineRule="auto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94C95" w:rsidRPr="000D541B" w:rsidTr="008606B1">
        <w:trPr>
          <w:trHeight w:val="1220"/>
        </w:trPr>
        <w:tc>
          <w:tcPr>
            <w:tcW w:w="988" w:type="dxa"/>
            <w:vMerge w:val="restart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7.3</w:t>
            </w:r>
          </w:p>
        </w:tc>
        <w:tc>
          <w:tcPr>
            <w:tcW w:w="2012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上午</w:t>
            </w:r>
          </w:p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/>
                <w:b/>
                <w:bCs/>
                <w:sz w:val="28"/>
                <w:szCs w:val="28"/>
              </w:rPr>
              <w:t>8:30 —12:00</w:t>
            </w:r>
          </w:p>
        </w:tc>
        <w:tc>
          <w:tcPr>
            <w:tcW w:w="5010" w:type="dxa"/>
            <w:vAlign w:val="center"/>
          </w:tcPr>
          <w:p w:rsidR="00194C95" w:rsidRPr="000D541B" w:rsidRDefault="00194C95" w:rsidP="000D541B">
            <w:pPr>
              <w:spacing w:line="520" w:lineRule="exac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当代科学技术新知识</w:t>
            </w:r>
          </w:p>
        </w:tc>
        <w:tc>
          <w:tcPr>
            <w:tcW w:w="1605" w:type="dxa"/>
            <w:vMerge w:val="restart"/>
            <w:vAlign w:val="center"/>
          </w:tcPr>
          <w:p w:rsidR="00194C95" w:rsidRPr="000D541B" w:rsidRDefault="00194C95" w:rsidP="000D541B">
            <w:pPr>
              <w:spacing w:line="520" w:lineRule="exact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共</w:t>
            </w:r>
            <w:r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8</w:t>
            </w:r>
            <w:r w:rsidRPr="000D541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个学时</w:t>
            </w:r>
          </w:p>
        </w:tc>
      </w:tr>
      <w:tr w:rsidR="00194C95" w:rsidRPr="000D541B" w:rsidTr="008606B1">
        <w:trPr>
          <w:trHeight w:val="1185"/>
        </w:trPr>
        <w:tc>
          <w:tcPr>
            <w:tcW w:w="988" w:type="dxa"/>
            <w:vMerge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下午</w:t>
            </w:r>
          </w:p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/>
                <w:b/>
                <w:bCs/>
                <w:sz w:val="28"/>
                <w:szCs w:val="28"/>
              </w:rPr>
              <w:t>3:00 — 6:00</w:t>
            </w:r>
          </w:p>
        </w:tc>
        <w:tc>
          <w:tcPr>
            <w:tcW w:w="5010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专业技术人员权益保护</w:t>
            </w:r>
          </w:p>
        </w:tc>
        <w:tc>
          <w:tcPr>
            <w:tcW w:w="1605" w:type="dxa"/>
            <w:vMerge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94C95" w:rsidRPr="000D541B" w:rsidTr="008606B1">
        <w:trPr>
          <w:trHeight w:val="1264"/>
        </w:trPr>
        <w:tc>
          <w:tcPr>
            <w:tcW w:w="988" w:type="dxa"/>
            <w:vMerge w:val="restart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7.4</w:t>
            </w:r>
          </w:p>
        </w:tc>
        <w:tc>
          <w:tcPr>
            <w:tcW w:w="2012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上午</w:t>
            </w:r>
          </w:p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/>
                <w:b/>
                <w:bCs/>
                <w:sz w:val="28"/>
                <w:szCs w:val="28"/>
              </w:rPr>
              <w:t>8:30 —12:00</w:t>
            </w:r>
          </w:p>
        </w:tc>
        <w:tc>
          <w:tcPr>
            <w:tcW w:w="5010" w:type="dxa"/>
            <w:vAlign w:val="center"/>
          </w:tcPr>
          <w:p w:rsidR="00194C95" w:rsidRPr="000D541B" w:rsidRDefault="00194C95" w:rsidP="000D541B">
            <w:pPr>
              <w:spacing w:line="520" w:lineRule="exact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专业技术人员最新政策法规</w:t>
            </w:r>
          </w:p>
        </w:tc>
        <w:tc>
          <w:tcPr>
            <w:tcW w:w="1605" w:type="dxa"/>
            <w:vMerge w:val="restart"/>
            <w:vAlign w:val="center"/>
          </w:tcPr>
          <w:p w:rsidR="00194C95" w:rsidRPr="000D541B" w:rsidRDefault="00194C95" w:rsidP="000D541B">
            <w:pPr>
              <w:spacing w:line="520" w:lineRule="exact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共</w:t>
            </w:r>
            <w:r w:rsidRPr="000D541B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8</w:t>
            </w:r>
            <w:r w:rsidRPr="000D541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个学时</w:t>
            </w:r>
          </w:p>
        </w:tc>
      </w:tr>
      <w:tr w:rsidR="00194C95" w:rsidRPr="000D541B" w:rsidTr="008606B1">
        <w:trPr>
          <w:trHeight w:val="1229"/>
        </w:trPr>
        <w:tc>
          <w:tcPr>
            <w:tcW w:w="988" w:type="dxa"/>
            <w:vMerge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下午</w:t>
            </w:r>
          </w:p>
          <w:p w:rsidR="00194C95" w:rsidRPr="000D541B" w:rsidRDefault="00194C95" w:rsidP="000D541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/>
                <w:b/>
                <w:bCs/>
                <w:sz w:val="28"/>
                <w:szCs w:val="28"/>
              </w:rPr>
              <w:t>3:00 —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6:0</w:t>
            </w:r>
            <w:r w:rsidRPr="000D541B">
              <w:rPr>
                <w:rFonts w:asci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010" w:type="dxa"/>
            <w:vAlign w:val="center"/>
          </w:tcPr>
          <w:p w:rsidR="00194C95" w:rsidRPr="000D541B" w:rsidRDefault="00194C95" w:rsidP="000D541B">
            <w:pPr>
              <w:widowControl/>
              <w:spacing w:before="100" w:beforeAutospacing="1" w:after="100" w:afterAutospacing="1" w:line="336" w:lineRule="auto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专业技术人员继续教育规定解读</w:t>
            </w:r>
          </w:p>
        </w:tc>
        <w:tc>
          <w:tcPr>
            <w:tcW w:w="1605" w:type="dxa"/>
            <w:vMerge/>
            <w:vAlign w:val="center"/>
          </w:tcPr>
          <w:p w:rsidR="00194C95" w:rsidRPr="000D541B" w:rsidRDefault="00194C95" w:rsidP="000D541B">
            <w:pPr>
              <w:widowControl/>
              <w:spacing w:before="100" w:beforeAutospacing="1" w:after="100" w:afterAutospacing="1" w:line="336" w:lineRule="auto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/>
    <w:p w:rsidR="00194C95" w:rsidRDefault="00194C95" w:rsidP="00BD3ADE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2016</w:t>
      </w:r>
      <w:r>
        <w:rPr>
          <w:rFonts w:ascii="宋体" w:hAnsi="宋体" w:hint="eastAsia"/>
          <w:b/>
          <w:sz w:val="36"/>
          <w:szCs w:val="36"/>
        </w:rPr>
        <w:t>年河南大学第一期专业技术人员继续教育</w:t>
      </w:r>
    </w:p>
    <w:p w:rsidR="00194C95" w:rsidRDefault="00194C95" w:rsidP="00BD3ADE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公需科目面授培训单位名单</w:t>
      </w:r>
    </w:p>
    <w:p w:rsidR="00194C95" w:rsidRDefault="00194C95" w:rsidP="00D40B2D">
      <w:pPr>
        <w:tabs>
          <w:tab w:val="left" w:pos="872"/>
        </w:tabs>
        <w:ind w:firstLineChars="200" w:firstLine="420"/>
        <w:jc w:val="left"/>
      </w:pPr>
    </w:p>
    <w:tbl>
      <w:tblPr>
        <w:tblW w:w="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3300"/>
        <w:gridCol w:w="975"/>
        <w:gridCol w:w="3360"/>
      </w:tblGrid>
      <w:tr w:rsidR="00194C95" w:rsidTr="00D91D7B">
        <w:tc>
          <w:tcPr>
            <w:tcW w:w="999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975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单位名称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大学外语教学部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3418AC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商学院</w:t>
            </w:r>
          </w:p>
        </w:tc>
      </w:tr>
      <w:tr w:rsidR="00194C95" w:rsidTr="00D91D7B">
        <w:trPr>
          <w:trHeight w:val="90"/>
        </w:trPr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法学院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生命科学学院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公共体育教研部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特种功能材料重点实验室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Pr="00757333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57333">
              <w:rPr>
                <w:rFonts w:hint="eastAsia"/>
                <w:b/>
                <w:bCs/>
                <w:sz w:val="28"/>
                <w:szCs w:val="28"/>
              </w:rPr>
              <w:t>国际汉学院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B26E0B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财务处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国际教育学院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B26E0B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出版社有限责任公司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Pr="007D5580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D5580">
              <w:rPr>
                <w:rFonts w:hint="eastAsia"/>
                <w:b/>
                <w:bCs/>
                <w:sz w:val="28"/>
                <w:szCs w:val="28"/>
              </w:rPr>
              <w:t>护理学院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B23202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党政办公室</w:t>
            </w:r>
          </w:p>
        </w:tc>
      </w:tr>
      <w:tr w:rsidR="00194C95" w:rsidTr="00D91D7B">
        <w:trPr>
          <w:trHeight w:val="599"/>
        </w:trPr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化学化工学院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B23202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档案馆</w:t>
            </w:r>
          </w:p>
        </w:tc>
      </w:tr>
      <w:tr w:rsidR="00194C95" w:rsidTr="00D91D7B">
        <w:trPr>
          <w:trHeight w:val="599"/>
        </w:trPr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环境与规划学院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D4934">
              <w:rPr>
                <w:rFonts w:hint="eastAsia"/>
                <w:b/>
                <w:bCs/>
                <w:sz w:val="28"/>
                <w:szCs w:val="28"/>
              </w:rPr>
              <w:t>发展规划</w:t>
            </w:r>
            <w:r>
              <w:rPr>
                <w:rFonts w:hint="eastAsia"/>
                <w:b/>
                <w:bCs/>
                <w:sz w:val="28"/>
                <w:szCs w:val="28"/>
              </w:rPr>
              <w:t>处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计算机与信息工程学院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工会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教育科学学院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国际交流处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经济学院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后勤集团总公司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Pr="00433EE1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33EE1">
              <w:rPr>
                <w:rFonts w:hint="eastAsia"/>
                <w:b/>
                <w:bCs/>
                <w:sz w:val="28"/>
                <w:szCs w:val="28"/>
              </w:rPr>
              <w:t>历史文化学院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Pr="00D91D7B" w:rsidRDefault="00194C95" w:rsidP="00D91D7B">
            <w:pPr>
              <w:tabs>
                <w:tab w:val="left" w:pos="872"/>
              </w:tabs>
              <w:jc w:val="center"/>
              <w:rPr>
                <w:b/>
                <w:bCs/>
                <w:szCs w:val="21"/>
              </w:rPr>
            </w:pPr>
            <w:r w:rsidRPr="00D91D7B">
              <w:rPr>
                <w:rFonts w:hint="eastAsia"/>
                <w:b/>
                <w:bCs/>
                <w:szCs w:val="21"/>
              </w:rPr>
              <w:t>黄河文明与可持续发展研究中心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军事理论教研部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Pr="00EB699D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B699D">
              <w:rPr>
                <w:rFonts w:hint="eastAsia"/>
                <w:b/>
                <w:bCs/>
                <w:sz w:val="28"/>
                <w:szCs w:val="28"/>
              </w:rPr>
              <w:t>机关党委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Pr="000D7B31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D7B31">
              <w:rPr>
                <w:rFonts w:hint="eastAsia"/>
                <w:b/>
                <w:bCs/>
                <w:sz w:val="28"/>
                <w:szCs w:val="28"/>
              </w:rPr>
              <w:t>基建处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民生学院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纪委监察处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05CE0">
              <w:rPr>
                <w:rFonts w:hint="eastAsia"/>
                <w:b/>
                <w:bCs/>
                <w:sz w:val="28"/>
                <w:szCs w:val="28"/>
              </w:rPr>
              <w:t>纳米材料研</w:t>
            </w:r>
            <w:r>
              <w:rPr>
                <w:rFonts w:hint="eastAsia"/>
                <w:b/>
                <w:bCs/>
                <w:sz w:val="28"/>
                <w:szCs w:val="28"/>
              </w:rPr>
              <w:t>究中心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A07E84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龙子湖</w:t>
            </w:r>
            <w:r w:rsidR="00194C95">
              <w:rPr>
                <w:rFonts w:hint="eastAsia"/>
                <w:b/>
                <w:bCs/>
                <w:sz w:val="28"/>
                <w:szCs w:val="28"/>
              </w:rPr>
              <w:t>建管会</w:t>
            </w:r>
            <w:r w:rsidR="0000189C">
              <w:rPr>
                <w:rFonts w:hint="eastAsia"/>
                <w:b/>
                <w:bCs/>
                <w:sz w:val="28"/>
                <w:szCs w:val="28"/>
              </w:rPr>
              <w:t>（含</w:t>
            </w:r>
            <w:r w:rsidR="00194C95">
              <w:rPr>
                <w:rFonts w:hint="eastAsia"/>
                <w:b/>
                <w:bCs/>
                <w:sz w:val="28"/>
                <w:szCs w:val="28"/>
              </w:rPr>
              <w:t>融资办</w:t>
            </w:r>
            <w:r w:rsidR="0000189C"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欧亚国际学院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教务处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BD3ADE">
            <w:pPr>
              <w:numPr>
                <w:ilvl w:val="0"/>
                <w:numId w:val="3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软件学院</w:t>
            </w:r>
          </w:p>
        </w:tc>
        <w:tc>
          <w:tcPr>
            <w:tcW w:w="975" w:type="dxa"/>
          </w:tcPr>
          <w:p w:rsidR="00194C95" w:rsidRDefault="00194C95" w:rsidP="00C23DB0">
            <w:pPr>
              <w:numPr>
                <w:ilvl w:val="0"/>
                <w:numId w:val="9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Pr="00FB587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5875">
              <w:rPr>
                <w:rFonts w:hint="eastAsia"/>
                <w:b/>
                <w:bCs/>
                <w:sz w:val="28"/>
                <w:szCs w:val="28"/>
              </w:rPr>
              <w:t>科研处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975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单位名称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A03A13">
            <w:pPr>
              <w:numPr>
                <w:ilvl w:val="0"/>
                <w:numId w:val="10"/>
              </w:numPr>
              <w:tabs>
                <w:tab w:val="left" w:pos="872"/>
              </w:tabs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Pr="0094036F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4036F">
              <w:rPr>
                <w:rFonts w:hint="eastAsia"/>
                <w:b/>
                <w:bCs/>
                <w:sz w:val="28"/>
                <w:szCs w:val="28"/>
              </w:rPr>
              <w:t>离退休工作处</w:t>
            </w:r>
          </w:p>
        </w:tc>
        <w:tc>
          <w:tcPr>
            <w:tcW w:w="975" w:type="dxa"/>
          </w:tcPr>
          <w:p w:rsidR="00194C95" w:rsidRDefault="00194C95" w:rsidP="00190952">
            <w:pPr>
              <w:numPr>
                <w:ilvl w:val="0"/>
                <w:numId w:val="11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Pr="00E341AA" w:rsidRDefault="00194C95" w:rsidP="007349D1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341AA">
              <w:rPr>
                <w:rFonts w:hint="eastAsia"/>
                <w:b/>
                <w:bCs/>
                <w:sz w:val="28"/>
                <w:szCs w:val="28"/>
              </w:rPr>
              <w:t>东京临床学院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A03A13">
            <w:pPr>
              <w:numPr>
                <w:ilvl w:val="0"/>
                <w:numId w:val="10"/>
              </w:numPr>
              <w:tabs>
                <w:tab w:val="left" w:pos="872"/>
              </w:tabs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人事处</w:t>
            </w:r>
          </w:p>
        </w:tc>
        <w:tc>
          <w:tcPr>
            <w:tcW w:w="975" w:type="dxa"/>
          </w:tcPr>
          <w:p w:rsidR="00194C95" w:rsidRDefault="00194C95" w:rsidP="00190952">
            <w:pPr>
              <w:numPr>
                <w:ilvl w:val="0"/>
                <w:numId w:val="11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Pr="007D0ADD" w:rsidRDefault="00194C95" w:rsidP="007349D1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D0ADD">
              <w:rPr>
                <w:rFonts w:hint="eastAsia"/>
                <w:b/>
                <w:bCs/>
                <w:sz w:val="28"/>
                <w:szCs w:val="28"/>
              </w:rPr>
              <w:t>淮河临床学院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A03A13">
            <w:pPr>
              <w:numPr>
                <w:ilvl w:val="0"/>
                <w:numId w:val="10"/>
              </w:numPr>
              <w:tabs>
                <w:tab w:val="left" w:pos="872"/>
              </w:tabs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4AA4">
              <w:rPr>
                <w:rFonts w:hint="eastAsia"/>
                <w:b/>
                <w:bCs/>
                <w:sz w:val="28"/>
                <w:szCs w:val="28"/>
              </w:rPr>
              <w:t>审</w:t>
            </w:r>
            <w:r>
              <w:rPr>
                <w:rFonts w:hint="eastAsia"/>
                <w:b/>
                <w:bCs/>
                <w:sz w:val="28"/>
                <w:szCs w:val="28"/>
              </w:rPr>
              <w:t>计处</w:t>
            </w:r>
          </w:p>
        </w:tc>
        <w:tc>
          <w:tcPr>
            <w:tcW w:w="975" w:type="dxa"/>
          </w:tcPr>
          <w:p w:rsidR="00194C95" w:rsidRDefault="00194C95" w:rsidP="00190952">
            <w:pPr>
              <w:numPr>
                <w:ilvl w:val="0"/>
                <w:numId w:val="11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Pr="00264DF8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64DF8">
              <w:rPr>
                <w:rFonts w:hint="eastAsia"/>
                <w:b/>
                <w:bCs/>
                <w:sz w:val="28"/>
                <w:szCs w:val="28"/>
              </w:rPr>
              <w:t>幼儿园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A03A13">
            <w:pPr>
              <w:numPr>
                <w:ilvl w:val="0"/>
                <w:numId w:val="10"/>
              </w:numPr>
              <w:tabs>
                <w:tab w:val="left" w:pos="872"/>
              </w:tabs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实验室与设备管理处</w:t>
            </w:r>
          </w:p>
        </w:tc>
        <w:tc>
          <w:tcPr>
            <w:tcW w:w="975" w:type="dxa"/>
          </w:tcPr>
          <w:p w:rsidR="00194C95" w:rsidRDefault="00194C95" w:rsidP="00190952">
            <w:pPr>
              <w:numPr>
                <w:ilvl w:val="0"/>
                <w:numId w:val="11"/>
              </w:num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Pr="00E341AA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341AA">
              <w:rPr>
                <w:rFonts w:hint="eastAsia"/>
                <w:b/>
                <w:bCs/>
                <w:sz w:val="28"/>
                <w:szCs w:val="28"/>
              </w:rPr>
              <w:t>附属小学</w:t>
            </w:r>
          </w:p>
        </w:tc>
      </w:tr>
      <w:tr w:rsidR="00194C95" w:rsidTr="00D91D7B">
        <w:tc>
          <w:tcPr>
            <w:tcW w:w="999" w:type="dxa"/>
          </w:tcPr>
          <w:p w:rsidR="00194C95" w:rsidRDefault="00194C95" w:rsidP="00A03A13">
            <w:pPr>
              <w:numPr>
                <w:ilvl w:val="0"/>
                <w:numId w:val="10"/>
              </w:numPr>
              <w:tabs>
                <w:tab w:val="left" w:pos="872"/>
              </w:tabs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C95" w:rsidRPr="00462560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62560">
              <w:rPr>
                <w:rFonts w:hint="eastAsia"/>
                <w:b/>
                <w:bCs/>
                <w:sz w:val="28"/>
                <w:szCs w:val="28"/>
              </w:rPr>
              <w:t>史学月刊编辑部</w:t>
            </w:r>
          </w:p>
        </w:tc>
        <w:tc>
          <w:tcPr>
            <w:tcW w:w="975" w:type="dxa"/>
          </w:tcPr>
          <w:p w:rsidR="00194C95" w:rsidRDefault="00194C95" w:rsidP="00E874D0">
            <w:pPr>
              <w:tabs>
                <w:tab w:val="left" w:pos="425"/>
                <w:tab w:val="left" w:pos="872"/>
              </w:tabs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:rsidR="00194C95" w:rsidRDefault="00194C95" w:rsidP="00776528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94C95" w:rsidRDefault="00194C95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Pr="00106E0F" w:rsidRDefault="00194C95" w:rsidP="00106E0F"/>
    <w:p w:rsidR="00194C95" w:rsidRDefault="00194C95" w:rsidP="00106E0F"/>
    <w:p w:rsidR="00194C95" w:rsidRDefault="00194C95" w:rsidP="00D40B2D">
      <w:pPr>
        <w:ind w:firstLineChars="200" w:firstLine="420"/>
      </w:pPr>
    </w:p>
    <w:p w:rsidR="00194C95" w:rsidRDefault="00194C95" w:rsidP="00106E0F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2016</w:t>
      </w:r>
      <w:r>
        <w:rPr>
          <w:rFonts w:ascii="宋体" w:hAnsi="宋体" w:hint="eastAsia"/>
          <w:b/>
          <w:sz w:val="36"/>
          <w:szCs w:val="36"/>
        </w:rPr>
        <w:t>年河南大学第一期专业技术人员继续教育</w:t>
      </w:r>
    </w:p>
    <w:p w:rsidR="00194C95" w:rsidRDefault="00194C95" w:rsidP="00106E0F">
      <w:pPr>
        <w:jc w:val="center"/>
        <w:rPr>
          <w:rFonts w:ascii="宋体"/>
          <w:b/>
          <w:sz w:val="36"/>
          <w:szCs w:val="36"/>
        </w:rPr>
      </w:pPr>
      <w:proofErr w:type="gramStart"/>
      <w:r>
        <w:rPr>
          <w:rFonts w:ascii="宋体" w:hAnsi="宋体" w:hint="eastAsia"/>
          <w:b/>
          <w:sz w:val="36"/>
          <w:szCs w:val="36"/>
        </w:rPr>
        <w:t>公需科目</w:t>
      </w:r>
      <w:proofErr w:type="gramEnd"/>
      <w:r>
        <w:rPr>
          <w:rFonts w:ascii="宋体" w:hAnsi="宋体" w:hint="eastAsia"/>
          <w:b/>
          <w:sz w:val="36"/>
          <w:szCs w:val="36"/>
        </w:rPr>
        <w:t>面授培训场地区域划分表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1"/>
        <w:gridCol w:w="4261"/>
      </w:tblGrid>
      <w:tr w:rsidR="00194C95" w:rsidRPr="006600C0" w:rsidTr="00342580">
        <w:tc>
          <w:tcPr>
            <w:tcW w:w="4261" w:type="dxa"/>
            <w:gridSpan w:val="2"/>
          </w:tcPr>
          <w:p w:rsidR="00194C95" w:rsidRPr="00203AB4" w:rsidRDefault="002B6381" w:rsidP="00296C8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proofErr w:type="gramStart"/>
            <w:r w:rsidRPr="00203AB4">
              <w:rPr>
                <w:rFonts w:ascii="黑体" w:eastAsia="黑体" w:hAnsi="黑体" w:hint="eastAsia"/>
                <w:b/>
                <w:sz w:val="28"/>
                <w:szCs w:val="28"/>
              </w:rPr>
              <w:t>一</w:t>
            </w:r>
            <w:proofErr w:type="gramEnd"/>
            <w:r w:rsidR="00136197" w:rsidRPr="00203AB4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</w:t>
            </w:r>
            <w:r w:rsidRPr="00203AB4">
              <w:rPr>
                <w:rFonts w:ascii="黑体" w:eastAsia="黑体" w:hAnsi="黑体" w:hint="eastAsia"/>
                <w:b/>
                <w:sz w:val="28"/>
                <w:szCs w:val="28"/>
              </w:rPr>
              <w:t>楼</w:t>
            </w:r>
          </w:p>
        </w:tc>
        <w:tc>
          <w:tcPr>
            <w:tcW w:w="4261" w:type="dxa"/>
          </w:tcPr>
          <w:p w:rsidR="00194C95" w:rsidRPr="00203AB4" w:rsidRDefault="00957813" w:rsidP="00296C8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03AB4">
              <w:rPr>
                <w:rFonts w:ascii="黑体" w:eastAsia="黑体" w:hAnsi="黑体" w:hint="eastAsia"/>
                <w:b/>
                <w:sz w:val="28"/>
                <w:szCs w:val="28"/>
              </w:rPr>
              <w:t>单 位</w:t>
            </w:r>
          </w:p>
        </w:tc>
      </w:tr>
      <w:tr w:rsidR="00194C95" w:rsidRPr="006600C0" w:rsidTr="00342580">
        <w:tc>
          <w:tcPr>
            <w:tcW w:w="2130" w:type="dxa"/>
            <w:vMerge w:val="restart"/>
          </w:tcPr>
          <w:p w:rsidR="00296C8F" w:rsidRDefault="00296C8F" w:rsidP="00296C8F">
            <w:pPr>
              <w:jc w:val="center"/>
              <w:rPr>
                <w:sz w:val="24"/>
                <w:szCs w:val="24"/>
              </w:rPr>
            </w:pPr>
          </w:p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  <w:r w:rsidRPr="006600C0">
              <w:rPr>
                <w:sz w:val="24"/>
                <w:szCs w:val="24"/>
              </w:rPr>
              <w:t>A</w:t>
            </w:r>
            <w:r w:rsidRPr="006600C0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194C95" w:rsidRPr="006600C0" w:rsidRDefault="00194C95" w:rsidP="00776528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2-9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教育科学学院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776528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9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发展规划处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776528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10-17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生命科学学院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18-21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纪委、教务处、科研处、人事处</w:t>
            </w:r>
          </w:p>
        </w:tc>
      </w:tr>
      <w:tr w:rsidR="00194C95" w:rsidRPr="006600C0" w:rsidTr="00342580">
        <w:tc>
          <w:tcPr>
            <w:tcW w:w="2130" w:type="dxa"/>
            <w:vMerge w:val="restart"/>
          </w:tcPr>
          <w:p w:rsidR="00296C8F" w:rsidRDefault="00296C8F" w:rsidP="00296C8F">
            <w:pPr>
              <w:jc w:val="center"/>
              <w:rPr>
                <w:sz w:val="24"/>
                <w:szCs w:val="24"/>
              </w:rPr>
            </w:pPr>
          </w:p>
          <w:p w:rsidR="00296C8F" w:rsidRDefault="00296C8F" w:rsidP="00296C8F">
            <w:pPr>
              <w:jc w:val="center"/>
              <w:rPr>
                <w:sz w:val="24"/>
                <w:szCs w:val="24"/>
              </w:rPr>
            </w:pPr>
          </w:p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  <w:r w:rsidRPr="006600C0">
              <w:rPr>
                <w:sz w:val="24"/>
                <w:szCs w:val="24"/>
              </w:rPr>
              <w:t>B</w:t>
            </w:r>
            <w:r w:rsidRPr="006600C0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1-7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化学化工学院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8-14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计算机与信息工程学院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15-16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党政办公室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17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基建处</w:t>
            </w:r>
          </w:p>
        </w:tc>
      </w:tr>
      <w:tr w:rsidR="00194C95" w:rsidRPr="006600C0" w:rsidTr="00342580">
        <w:trPr>
          <w:trHeight w:val="535"/>
        </w:trPr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18-21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军事理论教研部、黄河文明中心、机关党委、</w:t>
            </w:r>
            <w:r w:rsidR="006600C0">
              <w:rPr>
                <w:rFonts w:hint="eastAsia"/>
                <w:sz w:val="24"/>
                <w:szCs w:val="24"/>
              </w:rPr>
              <w:t>龙子湖建管会融资办、史学月刊</w:t>
            </w:r>
          </w:p>
        </w:tc>
      </w:tr>
      <w:tr w:rsidR="00194C95" w:rsidRPr="006600C0" w:rsidTr="00342580">
        <w:tc>
          <w:tcPr>
            <w:tcW w:w="2130" w:type="dxa"/>
            <w:vMerge w:val="restart"/>
          </w:tcPr>
          <w:p w:rsidR="00296C8F" w:rsidRDefault="00296C8F" w:rsidP="00296C8F">
            <w:pPr>
              <w:jc w:val="center"/>
              <w:rPr>
                <w:sz w:val="24"/>
                <w:szCs w:val="24"/>
              </w:rPr>
            </w:pPr>
          </w:p>
          <w:p w:rsidR="00296C8F" w:rsidRDefault="00296C8F" w:rsidP="00296C8F">
            <w:pPr>
              <w:jc w:val="center"/>
              <w:rPr>
                <w:sz w:val="24"/>
                <w:szCs w:val="24"/>
              </w:rPr>
            </w:pPr>
          </w:p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  <w:r w:rsidRPr="006600C0">
              <w:rPr>
                <w:sz w:val="24"/>
                <w:szCs w:val="24"/>
              </w:rPr>
              <w:t>C</w:t>
            </w:r>
            <w:r w:rsidRPr="006600C0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1-7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软件学院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8-16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环境与规划学院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16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国际交流处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17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后勤集团总公司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18-21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财务处、工会</w:t>
            </w:r>
          </w:p>
        </w:tc>
      </w:tr>
      <w:tr w:rsidR="00194C95" w:rsidRPr="006600C0" w:rsidTr="00342580">
        <w:tc>
          <w:tcPr>
            <w:tcW w:w="2130" w:type="dxa"/>
            <w:vMerge w:val="restart"/>
          </w:tcPr>
          <w:p w:rsidR="00A61170" w:rsidRDefault="00A61170" w:rsidP="00296C8F">
            <w:pPr>
              <w:jc w:val="center"/>
              <w:rPr>
                <w:sz w:val="24"/>
                <w:szCs w:val="24"/>
              </w:rPr>
            </w:pPr>
          </w:p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  <w:r w:rsidRPr="006600C0">
              <w:rPr>
                <w:sz w:val="24"/>
                <w:szCs w:val="24"/>
              </w:rPr>
              <w:t>E</w:t>
            </w:r>
            <w:r w:rsidRPr="006600C0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2-4</w:t>
            </w:r>
            <w:r w:rsidRPr="006600C0">
              <w:rPr>
                <w:rFonts w:hint="eastAsia"/>
                <w:sz w:val="24"/>
                <w:szCs w:val="24"/>
              </w:rPr>
              <w:t>，</w:t>
            </w:r>
            <w:r w:rsidRPr="006600C0">
              <w:rPr>
                <w:sz w:val="24"/>
                <w:szCs w:val="24"/>
              </w:rPr>
              <w:t>6-13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经济学院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14-17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欧亚国际学院</w:t>
            </w:r>
          </w:p>
        </w:tc>
      </w:tr>
      <w:tr w:rsidR="00194C95" w:rsidRPr="006600C0" w:rsidTr="00342580">
        <w:tc>
          <w:tcPr>
            <w:tcW w:w="2130" w:type="dxa"/>
            <w:vMerge/>
          </w:tcPr>
          <w:p w:rsidR="00194C95" w:rsidRPr="006600C0" w:rsidRDefault="00194C95" w:rsidP="0029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sz w:val="24"/>
                <w:szCs w:val="24"/>
              </w:rPr>
              <w:t>18-21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94C95" w:rsidRPr="006600C0" w:rsidRDefault="00194C9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105A29" w:rsidRPr="006600C0" w:rsidTr="00342580">
        <w:tc>
          <w:tcPr>
            <w:tcW w:w="2130" w:type="dxa"/>
            <w:vMerge w:val="restart"/>
          </w:tcPr>
          <w:p w:rsidR="00105A29" w:rsidRPr="006600C0" w:rsidRDefault="00105A29" w:rsidP="00A61170">
            <w:pPr>
              <w:jc w:val="center"/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F</w:t>
            </w:r>
            <w:r w:rsidRPr="006600C0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105A29" w:rsidRPr="006600C0" w:rsidRDefault="00105A29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rFonts w:hint="eastAsia"/>
                <w:sz w:val="24"/>
                <w:szCs w:val="24"/>
              </w:rPr>
              <w:t>2-4</w:t>
            </w:r>
            <w:r w:rsidRPr="006600C0">
              <w:rPr>
                <w:rFonts w:hint="eastAsia"/>
                <w:sz w:val="24"/>
                <w:szCs w:val="24"/>
              </w:rPr>
              <w:t>，</w:t>
            </w:r>
            <w:r w:rsidRPr="006600C0">
              <w:rPr>
                <w:rFonts w:hint="eastAsia"/>
                <w:sz w:val="24"/>
                <w:szCs w:val="24"/>
              </w:rPr>
              <w:t>6-17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05A29" w:rsidRPr="006600C0" w:rsidRDefault="00105A29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马克思主义学院</w:t>
            </w:r>
          </w:p>
        </w:tc>
      </w:tr>
      <w:tr w:rsidR="00105A29" w:rsidRPr="006600C0" w:rsidTr="00342580">
        <w:tc>
          <w:tcPr>
            <w:tcW w:w="2130" w:type="dxa"/>
            <w:vMerge/>
          </w:tcPr>
          <w:p w:rsidR="00105A29" w:rsidRPr="006600C0" w:rsidRDefault="00105A29" w:rsidP="00106E0F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105A29" w:rsidRPr="006600C0" w:rsidRDefault="00105A29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rFonts w:hint="eastAsia"/>
                <w:sz w:val="24"/>
                <w:szCs w:val="24"/>
              </w:rPr>
              <w:t>18-21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105A29" w:rsidRPr="006600C0" w:rsidRDefault="00105A29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档案馆、离退休工作处</w:t>
            </w:r>
          </w:p>
        </w:tc>
      </w:tr>
      <w:tr w:rsidR="00DE0E98" w:rsidRPr="006600C0" w:rsidTr="00342580">
        <w:tc>
          <w:tcPr>
            <w:tcW w:w="4261" w:type="dxa"/>
            <w:gridSpan w:val="2"/>
          </w:tcPr>
          <w:p w:rsidR="00DE0E98" w:rsidRPr="00203AB4" w:rsidRDefault="004417CA" w:rsidP="00272985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03AB4">
              <w:rPr>
                <w:rFonts w:ascii="黑体" w:eastAsia="黑体" w:hAnsi="黑体" w:hint="eastAsia"/>
                <w:b/>
                <w:sz w:val="28"/>
                <w:szCs w:val="28"/>
              </w:rPr>
              <w:t>二</w:t>
            </w:r>
            <w:r w:rsidR="00136197" w:rsidRPr="00203AB4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楼</w:t>
            </w:r>
          </w:p>
        </w:tc>
        <w:tc>
          <w:tcPr>
            <w:tcW w:w="4261" w:type="dxa"/>
          </w:tcPr>
          <w:p w:rsidR="00DE0E98" w:rsidRPr="00203AB4" w:rsidRDefault="00957813" w:rsidP="00272985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03AB4">
              <w:rPr>
                <w:rFonts w:ascii="黑体" w:eastAsia="黑体" w:hAnsi="黑体" w:hint="eastAsia"/>
                <w:b/>
                <w:sz w:val="28"/>
                <w:szCs w:val="28"/>
              </w:rPr>
              <w:t>单 位</w:t>
            </w:r>
          </w:p>
        </w:tc>
      </w:tr>
      <w:tr w:rsidR="005C47E2" w:rsidRPr="006600C0" w:rsidTr="00342580">
        <w:tc>
          <w:tcPr>
            <w:tcW w:w="2130" w:type="dxa"/>
          </w:tcPr>
          <w:p w:rsidR="005C47E2" w:rsidRPr="005331C6" w:rsidRDefault="005C47E2" w:rsidP="00272985">
            <w:pPr>
              <w:jc w:val="center"/>
              <w:rPr>
                <w:sz w:val="24"/>
                <w:szCs w:val="24"/>
              </w:rPr>
            </w:pPr>
            <w:r w:rsidRPr="005331C6">
              <w:rPr>
                <w:rFonts w:hint="eastAsia"/>
                <w:sz w:val="24"/>
                <w:szCs w:val="24"/>
              </w:rPr>
              <w:t>A</w:t>
            </w:r>
            <w:r w:rsidRPr="005331C6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5C47E2" w:rsidRPr="006600C0" w:rsidRDefault="005C47E2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="008A1FE2">
              <w:rPr>
                <w:rFonts w:hint="eastAsia"/>
                <w:sz w:val="24"/>
                <w:szCs w:val="24"/>
              </w:rPr>
              <w:t>1-9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5C47E2" w:rsidRPr="006600C0" w:rsidRDefault="005C47E2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护理学院</w:t>
            </w:r>
            <w:r w:rsidR="008A1FE2">
              <w:rPr>
                <w:rFonts w:hint="eastAsia"/>
                <w:sz w:val="24"/>
                <w:szCs w:val="24"/>
              </w:rPr>
              <w:t>、</w:t>
            </w:r>
            <w:r w:rsidR="008A1FE2" w:rsidRPr="006600C0">
              <w:rPr>
                <w:rFonts w:hint="eastAsia"/>
                <w:sz w:val="24"/>
                <w:szCs w:val="24"/>
              </w:rPr>
              <w:t>民生学院</w:t>
            </w:r>
          </w:p>
        </w:tc>
      </w:tr>
      <w:tr w:rsidR="00844B35" w:rsidRPr="006600C0" w:rsidTr="00342580">
        <w:tc>
          <w:tcPr>
            <w:tcW w:w="2130" w:type="dxa"/>
          </w:tcPr>
          <w:p w:rsidR="00844B35" w:rsidRPr="005331C6" w:rsidRDefault="00844B35" w:rsidP="00272985">
            <w:pPr>
              <w:jc w:val="center"/>
              <w:rPr>
                <w:sz w:val="24"/>
                <w:szCs w:val="24"/>
              </w:rPr>
            </w:pPr>
            <w:r w:rsidRPr="005331C6">
              <w:rPr>
                <w:rFonts w:hint="eastAsia"/>
                <w:sz w:val="24"/>
                <w:szCs w:val="24"/>
              </w:rPr>
              <w:t>B</w:t>
            </w:r>
            <w:r w:rsidRPr="005331C6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844B35" w:rsidRPr="006600C0" w:rsidRDefault="00844B3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="008A1FE2">
              <w:rPr>
                <w:rFonts w:hint="eastAsia"/>
                <w:sz w:val="24"/>
                <w:szCs w:val="24"/>
              </w:rPr>
              <w:t>1-10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844B35" w:rsidRPr="006600C0" w:rsidRDefault="008A1FE2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法学院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844B35" w:rsidRPr="006600C0">
              <w:rPr>
                <w:rFonts w:hint="eastAsia"/>
                <w:sz w:val="24"/>
                <w:szCs w:val="24"/>
              </w:rPr>
              <w:t>国际教育学院</w:t>
            </w:r>
          </w:p>
        </w:tc>
      </w:tr>
      <w:tr w:rsidR="00DE0E98" w:rsidRPr="006600C0" w:rsidTr="00342580">
        <w:tc>
          <w:tcPr>
            <w:tcW w:w="2130" w:type="dxa"/>
          </w:tcPr>
          <w:p w:rsidR="00DE0E98" w:rsidRPr="005331C6" w:rsidRDefault="00844B35" w:rsidP="00272985">
            <w:pPr>
              <w:jc w:val="center"/>
              <w:rPr>
                <w:sz w:val="24"/>
                <w:szCs w:val="24"/>
              </w:rPr>
            </w:pPr>
            <w:r w:rsidRPr="005331C6">
              <w:rPr>
                <w:rFonts w:hint="eastAsia"/>
                <w:sz w:val="24"/>
                <w:szCs w:val="24"/>
              </w:rPr>
              <w:t>C</w:t>
            </w:r>
            <w:r w:rsidRPr="005331C6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DE0E98" w:rsidRPr="006600C0" w:rsidRDefault="00844B3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Pr="006600C0">
              <w:rPr>
                <w:rFonts w:hint="eastAsia"/>
                <w:sz w:val="24"/>
                <w:szCs w:val="24"/>
              </w:rPr>
              <w:t>1-10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DE0E98" w:rsidRPr="006600C0" w:rsidRDefault="00844B3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历史文化学院</w:t>
            </w:r>
          </w:p>
        </w:tc>
      </w:tr>
      <w:tr w:rsidR="005C2AA0" w:rsidRPr="006600C0" w:rsidTr="00685930">
        <w:trPr>
          <w:trHeight w:val="634"/>
        </w:trPr>
        <w:tc>
          <w:tcPr>
            <w:tcW w:w="2130" w:type="dxa"/>
          </w:tcPr>
          <w:p w:rsidR="005C2AA0" w:rsidRPr="005331C6" w:rsidRDefault="005C2AA0" w:rsidP="00272985">
            <w:pPr>
              <w:jc w:val="center"/>
              <w:rPr>
                <w:sz w:val="24"/>
                <w:szCs w:val="24"/>
              </w:rPr>
            </w:pPr>
            <w:r w:rsidRPr="005331C6">
              <w:rPr>
                <w:rFonts w:hint="eastAsia"/>
                <w:sz w:val="24"/>
                <w:szCs w:val="24"/>
              </w:rPr>
              <w:t>D</w:t>
            </w:r>
            <w:r w:rsidRPr="005331C6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5C2AA0" w:rsidRPr="006600C0" w:rsidRDefault="005C2AA0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1-10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5C2AA0" w:rsidRPr="006600C0" w:rsidRDefault="005C2AA0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大学外语教学部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6600C0">
              <w:rPr>
                <w:rFonts w:hint="eastAsia"/>
                <w:sz w:val="24"/>
                <w:szCs w:val="24"/>
              </w:rPr>
              <w:t>国际汉学院、</w:t>
            </w:r>
            <w:r w:rsidRPr="006600C0">
              <w:rPr>
                <w:rFonts w:hint="eastAsia"/>
                <w:sz w:val="24"/>
                <w:szCs w:val="24"/>
              </w:rPr>
              <w:t>实验室与设备管理处</w:t>
            </w:r>
          </w:p>
        </w:tc>
      </w:tr>
      <w:tr w:rsidR="00F21FD6" w:rsidRPr="006600C0" w:rsidTr="000B54D9">
        <w:trPr>
          <w:trHeight w:val="634"/>
        </w:trPr>
        <w:tc>
          <w:tcPr>
            <w:tcW w:w="2130" w:type="dxa"/>
          </w:tcPr>
          <w:p w:rsidR="00F21FD6" w:rsidRPr="005331C6" w:rsidRDefault="00F21FD6" w:rsidP="0012740F">
            <w:pPr>
              <w:jc w:val="center"/>
              <w:rPr>
                <w:sz w:val="24"/>
                <w:szCs w:val="24"/>
              </w:rPr>
            </w:pPr>
            <w:r w:rsidRPr="005331C6">
              <w:rPr>
                <w:rFonts w:hint="eastAsia"/>
                <w:sz w:val="24"/>
                <w:szCs w:val="24"/>
              </w:rPr>
              <w:t>E</w:t>
            </w:r>
            <w:r w:rsidRPr="005331C6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F21FD6" w:rsidRPr="006600C0" w:rsidRDefault="00F21FD6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1-10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F21FD6" w:rsidRPr="006600C0" w:rsidRDefault="00F21FD6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淮河临床学院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6600C0">
              <w:rPr>
                <w:rFonts w:hint="eastAsia"/>
                <w:sz w:val="24"/>
                <w:szCs w:val="24"/>
              </w:rPr>
              <w:t>东京临床学院</w:t>
            </w:r>
            <w:r w:rsidR="00EE5450">
              <w:rPr>
                <w:rFonts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Pr="006600C0">
              <w:rPr>
                <w:rFonts w:hint="eastAsia"/>
                <w:sz w:val="24"/>
                <w:szCs w:val="24"/>
              </w:rPr>
              <w:t>幼儿园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6600C0">
              <w:rPr>
                <w:rFonts w:hint="eastAsia"/>
                <w:sz w:val="24"/>
                <w:szCs w:val="24"/>
              </w:rPr>
              <w:t>附属小学、审计处</w:t>
            </w:r>
          </w:p>
        </w:tc>
      </w:tr>
      <w:tr w:rsidR="00F70ADC" w:rsidRPr="006600C0" w:rsidTr="00342580">
        <w:tc>
          <w:tcPr>
            <w:tcW w:w="2130" w:type="dxa"/>
          </w:tcPr>
          <w:p w:rsidR="00F70ADC" w:rsidRPr="005331C6" w:rsidRDefault="00F70ADC" w:rsidP="00272985">
            <w:pPr>
              <w:jc w:val="center"/>
              <w:rPr>
                <w:sz w:val="24"/>
                <w:szCs w:val="24"/>
              </w:rPr>
            </w:pPr>
            <w:r w:rsidRPr="005331C6">
              <w:rPr>
                <w:rFonts w:hint="eastAsia"/>
                <w:sz w:val="24"/>
                <w:szCs w:val="24"/>
              </w:rPr>
              <w:t>F</w:t>
            </w:r>
            <w:r w:rsidRPr="005331C6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F70ADC" w:rsidRPr="006600C0" w:rsidRDefault="00F70ADC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="00FF3535">
              <w:rPr>
                <w:rFonts w:hint="eastAsia"/>
                <w:sz w:val="24"/>
                <w:szCs w:val="24"/>
              </w:rPr>
              <w:t>1-9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F70ADC" w:rsidRPr="006600C0" w:rsidRDefault="00FF3535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公共体育教研部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70ADC" w:rsidRPr="006600C0">
              <w:rPr>
                <w:rFonts w:hint="eastAsia"/>
                <w:sz w:val="24"/>
                <w:szCs w:val="24"/>
              </w:rPr>
              <w:t>纳米材料研究中心</w:t>
            </w:r>
          </w:p>
        </w:tc>
      </w:tr>
      <w:tr w:rsidR="00C62FC1" w:rsidRPr="006600C0" w:rsidTr="00342580">
        <w:tc>
          <w:tcPr>
            <w:tcW w:w="2130" w:type="dxa"/>
          </w:tcPr>
          <w:p w:rsidR="00C62FC1" w:rsidRPr="005331C6" w:rsidRDefault="00C62FC1" w:rsidP="00272985">
            <w:pPr>
              <w:jc w:val="center"/>
              <w:rPr>
                <w:sz w:val="24"/>
                <w:szCs w:val="24"/>
              </w:rPr>
            </w:pPr>
            <w:r w:rsidRPr="005331C6">
              <w:rPr>
                <w:rFonts w:hint="eastAsia"/>
                <w:sz w:val="24"/>
                <w:szCs w:val="24"/>
              </w:rPr>
              <w:t>G</w:t>
            </w:r>
            <w:r w:rsidRPr="005331C6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</w:tcPr>
          <w:p w:rsidR="00C62FC1" w:rsidRPr="006600C0" w:rsidRDefault="00C62FC1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第</w:t>
            </w:r>
            <w:r w:rsidR="00DA2C45">
              <w:rPr>
                <w:rFonts w:hint="eastAsia"/>
                <w:sz w:val="24"/>
                <w:szCs w:val="24"/>
              </w:rPr>
              <w:t>1-9</w:t>
            </w:r>
            <w:r w:rsidRPr="006600C0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</w:tcPr>
          <w:p w:rsidR="00C62FC1" w:rsidRPr="006600C0" w:rsidRDefault="00C62FC1" w:rsidP="00106E0F">
            <w:pPr>
              <w:rPr>
                <w:sz w:val="24"/>
                <w:szCs w:val="24"/>
              </w:rPr>
            </w:pPr>
            <w:r w:rsidRPr="006600C0">
              <w:rPr>
                <w:rFonts w:hint="eastAsia"/>
                <w:sz w:val="24"/>
                <w:szCs w:val="24"/>
              </w:rPr>
              <w:t>商学院</w:t>
            </w:r>
            <w:r w:rsidR="00DA2C45">
              <w:rPr>
                <w:rFonts w:hint="eastAsia"/>
                <w:sz w:val="24"/>
                <w:szCs w:val="24"/>
              </w:rPr>
              <w:t>、</w:t>
            </w:r>
            <w:r w:rsidR="00DA2C45" w:rsidRPr="006600C0">
              <w:rPr>
                <w:rFonts w:hint="eastAsia"/>
                <w:sz w:val="24"/>
                <w:szCs w:val="24"/>
              </w:rPr>
              <w:t>特种功能实验室</w:t>
            </w:r>
          </w:p>
        </w:tc>
      </w:tr>
    </w:tbl>
    <w:p w:rsidR="00203AB4" w:rsidRDefault="00203AB4" w:rsidP="00B60A3E">
      <w:pPr>
        <w:rPr>
          <w:rFonts w:hint="eastAsia"/>
          <w:sz w:val="24"/>
          <w:szCs w:val="24"/>
        </w:rPr>
      </w:pPr>
    </w:p>
    <w:p w:rsidR="00194C95" w:rsidRPr="006600C0" w:rsidRDefault="00194C95" w:rsidP="00B60A3E">
      <w:pPr>
        <w:rPr>
          <w:sz w:val="24"/>
          <w:szCs w:val="24"/>
        </w:rPr>
      </w:pPr>
      <w:r w:rsidRPr="006600C0">
        <w:rPr>
          <w:rFonts w:hint="eastAsia"/>
          <w:sz w:val="24"/>
          <w:szCs w:val="24"/>
        </w:rPr>
        <w:t>注：</w:t>
      </w:r>
      <w:r w:rsidRPr="006600C0">
        <w:rPr>
          <w:sz w:val="24"/>
          <w:szCs w:val="24"/>
        </w:rPr>
        <w:t>1</w:t>
      </w:r>
      <w:r w:rsidRPr="006600C0">
        <w:rPr>
          <w:rFonts w:hint="eastAsia"/>
          <w:sz w:val="24"/>
          <w:szCs w:val="24"/>
        </w:rPr>
        <w:t>、区域划分主要根据各单位的报名人数、培训场地座位数量及分布位置。</w:t>
      </w:r>
    </w:p>
    <w:p w:rsidR="00194C95" w:rsidRPr="006600C0" w:rsidRDefault="00194C95" w:rsidP="00B60A3E">
      <w:pPr>
        <w:rPr>
          <w:sz w:val="24"/>
          <w:szCs w:val="24"/>
        </w:rPr>
      </w:pPr>
      <w:r w:rsidRPr="006600C0">
        <w:rPr>
          <w:sz w:val="24"/>
          <w:szCs w:val="24"/>
        </w:rPr>
        <w:t xml:space="preserve">    2</w:t>
      </w:r>
      <w:r w:rsidRPr="006600C0">
        <w:rPr>
          <w:rFonts w:hint="eastAsia"/>
          <w:sz w:val="24"/>
          <w:szCs w:val="24"/>
        </w:rPr>
        <w:t>、分区字母贴在大礼堂舞台对面的墙上，</w:t>
      </w:r>
      <w:proofErr w:type="gramStart"/>
      <w:r w:rsidRPr="006600C0">
        <w:rPr>
          <w:rFonts w:hint="eastAsia"/>
          <w:sz w:val="24"/>
          <w:szCs w:val="24"/>
        </w:rPr>
        <w:t>排数在</w:t>
      </w:r>
      <w:proofErr w:type="gramEnd"/>
      <w:r w:rsidRPr="006600C0">
        <w:rPr>
          <w:rFonts w:hint="eastAsia"/>
          <w:sz w:val="24"/>
          <w:szCs w:val="24"/>
        </w:rPr>
        <w:t>靠过道座椅的外侧。</w:t>
      </w:r>
    </w:p>
    <w:sectPr w:rsidR="00194C95" w:rsidRPr="006600C0" w:rsidSect="0064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D6" w:rsidRDefault="009C6CD6" w:rsidP="00D40B2D">
      <w:r>
        <w:separator/>
      </w:r>
    </w:p>
  </w:endnote>
  <w:endnote w:type="continuationSeparator" w:id="0">
    <w:p w:rsidR="009C6CD6" w:rsidRDefault="009C6CD6" w:rsidP="00D4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D6" w:rsidRDefault="009C6CD6" w:rsidP="00D40B2D">
      <w:r>
        <w:separator/>
      </w:r>
    </w:p>
  </w:footnote>
  <w:footnote w:type="continuationSeparator" w:id="0">
    <w:p w:rsidR="009C6CD6" w:rsidRDefault="009C6CD6" w:rsidP="00D4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048D"/>
    <w:multiLevelType w:val="hybridMultilevel"/>
    <w:tmpl w:val="7E0286C6"/>
    <w:lvl w:ilvl="0" w:tplc="B0A0854C">
      <w:start w:val="42"/>
      <w:numFmt w:val="decimal"/>
      <w:lvlText w:val="%1"/>
      <w:lvlJc w:val="left"/>
      <w:pPr>
        <w:ind w:left="562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FD42A4"/>
    <w:multiLevelType w:val="hybridMultilevel"/>
    <w:tmpl w:val="A782D402"/>
    <w:lvl w:ilvl="0" w:tplc="A6685DEA">
      <w:start w:val="37"/>
      <w:numFmt w:val="decimal"/>
      <w:lvlText w:val="%1"/>
      <w:lvlJc w:val="left"/>
      <w:pPr>
        <w:ind w:left="562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4108C6"/>
    <w:multiLevelType w:val="hybridMultilevel"/>
    <w:tmpl w:val="A0101656"/>
    <w:lvl w:ilvl="0" w:tplc="C7ACA70C">
      <w:start w:val="19"/>
      <w:numFmt w:val="decimal"/>
      <w:lvlText w:val="%1"/>
      <w:lvlJc w:val="left"/>
      <w:pPr>
        <w:ind w:left="562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4E9E4B53"/>
    <w:multiLevelType w:val="hybridMultilevel"/>
    <w:tmpl w:val="E54E856C"/>
    <w:lvl w:ilvl="0" w:tplc="F6A8111C">
      <w:start w:val="4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43E29CF"/>
    <w:multiLevelType w:val="singleLevel"/>
    <w:tmpl w:val="543E29C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5563DF84"/>
    <w:multiLevelType w:val="singleLevel"/>
    <w:tmpl w:val="5563DF8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6">
    <w:nsid w:val="556BD34B"/>
    <w:multiLevelType w:val="singleLevel"/>
    <w:tmpl w:val="556BD34B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7">
    <w:nsid w:val="559F228F"/>
    <w:multiLevelType w:val="singleLevel"/>
    <w:tmpl w:val="559F228F"/>
    <w:lvl w:ilvl="0">
      <w:start w:val="18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8">
    <w:nsid w:val="55AC5C59"/>
    <w:multiLevelType w:val="singleLevel"/>
    <w:tmpl w:val="55AC5C59"/>
    <w:lvl w:ilvl="0">
      <w:start w:val="25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9">
    <w:nsid w:val="55AC5CC0"/>
    <w:multiLevelType w:val="singleLevel"/>
    <w:tmpl w:val="55AC5CC0"/>
    <w:lvl w:ilvl="0">
      <w:start w:val="44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10">
    <w:nsid w:val="55AC5D0A"/>
    <w:multiLevelType w:val="singleLevel"/>
    <w:tmpl w:val="55AC5D0A"/>
    <w:lvl w:ilvl="0">
      <w:start w:val="35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F6"/>
    <w:rsid w:val="0000189C"/>
    <w:rsid w:val="0000215F"/>
    <w:rsid w:val="00006B9C"/>
    <w:rsid w:val="000258AF"/>
    <w:rsid w:val="00030345"/>
    <w:rsid w:val="00043629"/>
    <w:rsid w:val="0008187E"/>
    <w:rsid w:val="000A03DA"/>
    <w:rsid w:val="000B5472"/>
    <w:rsid w:val="000D12AA"/>
    <w:rsid w:val="000D541B"/>
    <w:rsid w:val="000D7B31"/>
    <w:rsid w:val="00105A29"/>
    <w:rsid w:val="00106E0F"/>
    <w:rsid w:val="00113F8C"/>
    <w:rsid w:val="0012740F"/>
    <w:rsid w:val="00136197"/>
    <w:rsid w:val="00153A30"/>
    <w:rsid w:val="00157262"/>
    <w:rsid w:val="00163E12"/>
    <w:rsid w:val="00190952"/>
    <w:rsid w:val="00194C95"/>
    <w:rsid w:val="001A63F5"/>
    <w:rsid w:val="001A73E3"/>
    <w:rsid w:val="001A7F75"/>
    <w:rsid w:val="001B1D73"/>
    <w:rsid w:val="001C07D8"/>
    <w:rsid w:val="001C4B60"/>
    <w:rsid w:val="001E2F9B"/>
    <w:rsid w:val="001F06E8"/>
    <w:rsid w:val="00203AB4"/>
    <w:rsid w:val="00221DDD"/>
    <w:rsid w:val="00254EE7"/>
    <w:rsid w:val="002550E5"/>
    <w:rsid w:val="00264600"/>
    <w:rsid w:val="00264DF8"/>
    <w:rsid w:val="00272985"/>
    <w:rsid w:val="002920DF"/>
    <w:rsid w:val="002931EC"/>
    <w:rsid w:val="00296C8F"/>
    <w:rsid w:val="002A0A9E"/>
    <w:rsid w:val="002B5F07"/>
    <w:rsid w:val="002B6381"/>
    <w:rsid w:val="002C3783"/>
    <w:rsid w:val="002E290D"/>
    <w:rsid w:val="00323084"/>
    <w:rsid w:val="00331B00"/>
    <w:rsid w:val="003418AC"/>
    <w:rsid w:val="00342580"/>
    <w:rsid w:val="00342AA7"/>
    <w:rsid w:val="00353A99"/>
    <w:rsid w:val="00370BE8"/>
    <w:rsid w:val="00375E5D"/>
    <w:rsid w:val="00387C67"/>
    <w:rsid w:val="003D285C"/>
    <w:rsid w:val="003D3058"/>
    <w:rsid w:val="003E6D4C"/>
    <w:rsid w:val="003F2412"/>
    <w:rsid w:val="003F28B4"/>
    <w:rsid w:val="003F5F71"/>
    <w:rsid w:val="003F759E"/>
    <w:rsid w:val="0040275E"/>
    <w:rsid w:val="00405CE0"/>
    <w:rsid w:val="00425497"/>
    <w:rsid w:val="00433EE1"/>
    <w:rsid w:val="004417CA"/>
    <w:rsid w:val="0045182F"/>
    <w:rsid w:val="00453249"/>
    <w:rsid w:val="00462560"/>
    <w:rsid w:val="00462F24"/>
    <w:rsid w:val="00477413"/>
    <w:rsid w:val="004E36A9"/>
    <w:rsid w:val="0051435E"/>
    <w:rsid w:val="00517B70"/>
    <w:rsid w:val="00526632"/>
    <w:rsid w:val="00530F23"/>
    <w:rsid w:val="005331C6"/>
    <w:rsid w:val="00561EF3"/>
    <w:rsid w:val="005A6ED8"/>
    <w:rsid w:val="005B6E5B"/>
    <w:rsid w:val="005C2AA0"/>
    <w:rsid w:val="005C47E2"/>
    <w:rsid w:val="005E25DF"/>
    <w:rsid w:val="005F104B"/>
    <w:rsid w:val="00615FF7"/>
    <w:rsid w:val="00640D66"/>
    <w:rsid w:val="006600C0"/>
    <w:rsid w:val="00661790"/>
    <w:rsid w:val="00676CD4"/>
    <w:rsid w:val="0069059A"/>
    <w:rsid w:val="00696E56"/>
    <w:rsid w:val="006A142B"/>
    <w:rsid w:val="006A571D"/>
    <w:rsid w:val="006C298F"/>
    <w:rsid w:val="007349D1"/>
    <w:rsid w:val="00753CD1"/>
    <w:rsid w:val="0075654B"/>
    <w:rsid w:val="00756E27"/>
    <w:rsid w:val="00757333"/>
    <w:rsid w:val="00776528"/>
    <w:rsid w:val="00792F9F"/>
    <w:rsid w:val="007C172F"/>
    <w:rsid w:val="007D0ADD"/>
    <w:rsid w:val="007D5580"/>
    <w:rsid w:val="007F49F0"/>
    <w:rsid w:val="008033E3"/>
    <w:rsid w:val="008122E7"/>
    <w:rsid w:val="00822581"/>
    <w:rsid w:val="00834E68"/>
    <w:rsid w:val="00835AF9"/>
    <w:rsid w:val="00844B35"/>
    <w:rsid w:val="008459AE"/>
    <w:rsid w:val="008559C6"/>
    <w:rsid w:val="008606B1"/>
    <w:rsid w:val="00861266"/>
    <w:rsid w:val="008714E5"/>
    <w:rsid w:val="008748A4"/>
    <w:rsid w:val="008A1DAD"/>
    <w:rsid w:val="008A1FE2"/>
    <w:rsid w:val="008B0273"/>
    <w:rsid w:val="009121A2"/>
    <w:rsid w:val="009143BE"/>
    <w:rsid w:val="009378F6"/>
    <w:rsid w:val="0094036F"/>
    <w:rsid w:val="00955BE9"/>
    <w:rsid w:val="00957813"/>
    <w:rsid w:val="00965645"/>
    <w:rsid w:val="0097342C"/>
    <w:rsid w:val="00977DB2"/>
    <w:rsid w:val="009836BE"/>
    <w:rsid w:val="009866F2"/>
    <w:rsid w:val="00995E61"/>
    <w:rsid w:val="009A1B5A"/>
    <w:rsid w:val="009C6CD6"/>
    <w:rsid w:val="009C6EEC"/>
    <w:rsid w:val="009D22F0"/>
    <w:rsid w:val="009E1A7E"/>
    <w:rsid w:val="009E5986"/>
    <w:rsid w:val="009F0FA2"/>
    <w:rsid w:val="00A01599"/>
    <w:rsid w:val="00A03A13"/>
    <w:rsid w:val="00A07E84"/>
    <w:rsid w:val="00A10A9B"/>
    <w:rsid w:val="00A10EB3"/>
    <w:rsid w:val="00A13AE7"/>
    <w:rsid w:val="00A55465"/>
    <w:rsid w:val="00A61170"/>
    <w:rsid w:val="00A90807"/>
    <w:rsid w:val="00AC5156"/>
    <w:rsid w:val="00AD6838"/>
    <w:rsid w:val="00AD78A8"/>
    <w:rsid w:val="00B03FFB"/>
    <w:rsid w:val="00B10274"/>
    <w:rsid w:val="00B10C0F"/>
    <w:rsid w:val="00B23202"/>
    <w:rsid w:val="00B26E0B"/>
    <w:rsid w:val="00B60A3E"/>
    <w:rsid w:val="00B61A99"/>
    <w:rsid w:val="00B82895"/>
    <w:rsid w:val="00B831D9"/>
    <w:rsid w:val="00BA3F3C"/>
    <w:rsid w:val="00BD3ADE"/>
    <w:rsid w:val="00BE78AB"/>
    <w:rsid w:val="00BE78E6"/>
    <w:rsid w:val="00C04564"/>
    <w:rsid w:val="00C05705"/>
    <w:rsid w:val="00C23DB0"/>
    <w:rsid w:val="00C57652"/>
    <w:rsid w:val="00C62FC1"/>
    <w:rsid w:val="00C8190E"/>
    <w:rsid w:val="00C84CF2"/>
    <w:rsid w:val="00C861D7"/>
    <w:rsid w:val="00CB7D56"/>
    <w:rsid w:val="00CC0776"/>
    <w:rsid w:val="00CD38D0"/>
    <w:rsid w:val="00CE62B6"/>
    <w:rsid w:val="00CF5000"/>
    <w:rsid w:val="00D006A2"/>
    <w:rsid w:val="00D21272"/>
    <w:rsid w:val="00D24D84"/>
    <w:rsid w:val="00D40B2D"/>
    <w:rsid w:val="00D4135C"/>
    <w:rsid w:val="00D41EAC"/>
    <w:rsid w:val="00D43CF9"/>
    <w:rsid w:val="00D44F8E"/>
    <w:rsid w:val="00D4508A"/>
    <w:rsid w:val="00D51921"/>
    <w:rsid w:val="00D6594D"/>
    <w:rsid w:val="00D73B09"/>
    <w:rsid w:val="00D73F2B"/>
    <w:rsid w:val="00D77241"/>
    <w:rsid w:val="00D8114B"/>
    <w:rsid w:val="00D87047"/>
    <w:rsid w:val="00D902F9"/>
    <w:rsid w:val="00D91D7B"/>
    <w:rsid w:val="00D97DA6"/>
    <w:rsid w:val="00DA2C45"/>
    <w:rsid w:val="00DD4934"/>
    <w:rsid w:val="00DE0E98"/>
    <w:rsid w:val="00E341AA"/>
    <w:rsid w:val="00E35D89"/>
    <w:rsid w:val="00E60E9A"/>
    <w:rsid w:val="00E61684"/>
    <w:rsid w:val="00E6191B"/>
    <w:rsid w:val="00E6466D"/>
    <w:rsid w:val="00E82A22"/>
    <w:rsid w:val="00E87287"/>
    <w:rsid w:val="00E874D0"/>
    <w:rsid w:val="00EB699D"/>
    <w:rsid w:val="00EE2DEC"/>
    <w:rsid w:val="00EE5450"/>
    <w:rsid w:val="00F0457F"/>
    <w:rsid w:val="00F21FD6"/>
    <w:rsid w:val="00F221F9"/>
    <w:rsid w:val="00F26873"/>
    <w:rsid w:val="00F57D4E"/>
    <w:rsid w:val="00F70ADC"/>
    <w:rsid w:val="00FA003F"/>
    <w:rsid w:val="00FA3F78"/>
    <w:rsid w:val="00FB4AA4"/>
    <w:rsid w:val="00FB5875"/>
    <w:rsid w:val="00FD0C2B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0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9C6E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0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D40B2D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D40B2D"/>
    <w:rPr>
      <w:rFonts w:ascii="Times New Roman" w:hAnsi="Times New Roman"/>
      <w:sz w:val="18"/>
      <w:szCs w:val="18"/>
    </w:rPr>
  </w:style>
  <w:style w:type="paragraph" w:styleId="a6">
    <w:name w:val="footnote text"/>
    <w:basedOn w:val="a"/>
    <w:link w:val="Char1"/>
    <w:uiPriority w:val="99"/>
    <w:semiHidden/>
    <w:unhideWhenUsed/>
    <w:rsid w:val="009E598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6"/>
    <w:uiPriority w:val="99"/>
    <w:semiHidden/>
    <w:rsid w:val="009E5986"/>
    <w:rPr>
      <w:rFonts w:ascii="Times New Roman" w:hAnsi="Times New Roman"/>
      <w:kern w:val="2"/>
      <w:sz w:val="18"/>
      <w:szCs w:val="18"/>
    </w:rPr>
  </w:style>
  <w:style w:type="character" w:styleId="a7">
    <w:name w:val="footnote reference"/>
    <w:uiPriority w:val="99"/>
    <w:semiHidden/>
    <w:unhideWhenUsed/>
    <w:rsid w:val="009E598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CD38D0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CD38D0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360B-9AE9-400D-83D2-D8329831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283</Words>
  <Characters>1617</Characters>
  <Application>Microsoft Office Word</Application>
  <DocSecurity>0</DocSecurity>
  <Lines>13</Lines>
  <Paragraphs>3</Paragraphs>
  <ScaleCrop>false</ScaleCrop>
  <Company>Lenovo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517</cp:revision>
  <cp:lastPrinted>2016-06-24T02:54:00Z</cp:lastPrinted>
  <dcterms:created xsi:type="dcterms:W3CDTF">2016-06-22T01:16:00Z</dcterms:created>
  <dcterms:modified xsi:type="dcterms:W3CDTF">2016-06-24T03:06:00Z</dcterms:modified>
</cp:coreProperties>
</file>