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0" w:type="dxa"/>
        <w:tblInd w:w="92" w:type="dxa"/>
        <w:tblLook w:val="04A0"/>
      </w:tblPr>
      <w:tblGrid>
        <w:gridCol w:w="1420"/>
        <w:gridCol w:w="5600"/>
        <w:gridCol w:w="1080"/>
        <w:gridCol w:w="1780"/>
        <w:gridCol w:w="1080"/>
        <w:gridCol w:w="2680"/>
      </w:tblGrid>
      <w:tr w:rsidR="00D3295E" w:rsidRPr="00D3295E" w:rsidTr="00D3295E">
        <w:trPr>
          <w:trHeight w:val="450"/>
        </w:trPr>
        <w:tc>
          <w:tcPr>
            <w:tcW w:w="1364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  <w:szCs w:val="36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6"/>
                <w:szCs w:val="36"/>
              </w:rPr>
              <w:t>2014年度国家社会科学基金年度项目立项名单</w:t>
            </w:r>
          </w:p>
        </w:tc>
      </w:tr>
      <w:tr w:rsidR="00D3295E" w:rsidRPr="00D3295E" w:rsidTr="00D3295E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计划完成时间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经费     （万元）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所在单位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14CJL019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激励机制设计、内生技术增长与中国全球价值链动态升级研究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曹玉平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14CTJ007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新型城镇化进程中的碳排放与影响因素分析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叶震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2017-3-1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14CFX003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我国法治建设中多元价值冲突解决机制研究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邹益民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14CSH046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扶贫开发过程中的贫困农户行为研究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田丰韶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14CRK024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政策创新的空间扩散路径与机制研究——基于流动人口政策的实证分析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张玮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14CZJ009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跨文化视阈下的19世纪入华新教传教士汉语基督教文学研究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邱业祥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14AZW011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脚色制与地方戏的兴起研究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元鹏飞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2017-10-1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14BZX068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新实用主义的谱系及其当代面向研究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姬志闯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2017-12-30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14BZX094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胡塞尔现象学伦理学研究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曾云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2017-12-30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14BJL052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制度质量、人力资本与我国比较优势动态升级研究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郑展鹏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14BJY222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现代服务业对农业的溢出效应、机理及路径研究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朱涛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2015-7-30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14BZZ036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中央巡视制度效用评估与协同反腐机制研究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崔会敏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14BZZ059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国家治理能力现代化视野下的“省直管县（市）”体制改革研究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马翠军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2016-10-31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14BFX045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我国有组织犯罪的企业化趋势与刑事治理对策研究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蔡军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14BGJ016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中国周边地区的中俄战略协作研究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王海滨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2016-7-1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哲学与公共管理学院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14BZS022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宋代民间力量与地方建设研究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祁琛云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历史文化学院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14BZS100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殷墟甲骨出组、何组、黄组的比较研究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门艺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黄河文明与可持续发展研究中心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14BKG012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应国墓地礼乐制度研究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袁俊杰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历史文化学院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14BKG024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伊犁河谷史前考古学文化研究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李溯源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2017-3-10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历史文化学院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14BZJ025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西方圣经文学批评史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程小娟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14BZW007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中共执政前文艺意识形态领导经验研究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张清民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2018-12-10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14BZW072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清代乾嘉时期士人游幕与文学研究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李金松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14BZW081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《全宋诗》重出误收考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朱腾云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图书馆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14BZW139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方言土语与二十世纪中国文学研究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刘进才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2018-6-6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14BYY021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中国传统哲学术语英译研究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郭尚兴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2017-6-30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外语学院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14BYY110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汉语空间量标指演变研究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刘永华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2017-7-1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文学院</w:t>
            </w:r>
          </w:p>
        </w:tc>
      </w:tr>
      <w:tr w:rsidR="00D3295E" w:rsidRPr="00D3295E" w:rsidTr="00D3295E">
        <w:trPr>
          <w:trHeight w:val="559"/>
        </w:trPr>
        <w:tc>
          <w:tcPr>
            <w:tcW w:w="13640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3295E" w:rsidRPr="00D3295E" w:rsidTr="00D3295E">
        <w:trPr>
          <w:trHeight w:val="522"/>
        </w:trPr>
        <w:tc>
          <w:tcPr>
            <w:tcW w:w="1364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  <w:szCs w:val="36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2014年第一批国家社科基金中华学术外译项目立项名单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计划完成时间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资助文版/经费（万元）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所在单位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跨文化视野：中国特色和谐社会的探索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李申申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俄文/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教育科学学院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3640" w:type="dxa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295E" w:rsidRPr="00D3295E" w:rsidTr="00D3295E">
        <w:trPr>
          <w:trHeight w:val="522"/>
        </w:trPr>
        <w:tc>
          <w:tcPr>
            <w:tcW w:w="1364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  <w:szCs w:val="36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6"/>
                <w:szCs w:val="36"/>
              </w:rPr>
              <w:t>2014年第一批国家社科基金后期资助项目立项公示名单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计划完成时间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经费     （万元）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所在单位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制度质量与经济绩效：基于企业家才能配置的视角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李晓敏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经济学院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非讼程序研究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郝振江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</w:tr>
      <w:tr w:rsidR="00D3295E" w:rsidRPr="00D3295E" w:rsidTr="00D3295E">
        <w:trPr>
          <w:trHeight w:val="5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实体信息与实体传播研究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赵建国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95E" w:rsidRPr="00D3295E" w:rsidRDefault="00D3295E" w:rsidP="00D329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29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新闻与传播学院</w:t>
            </w:r>
          </w:p>
        </w:tc>
      </w:tr>
    </w:tbl>
    <w:p w:rsidR="00EF5EDF" w:rsidRPr="00D3295E" w:rsidRDefault="00EF5EDF" w:rsidP="00D3295E"/>
    <w:sectPr w:rsidR="00EF5EDF" w:rsidRPr="00D3295E" w:rsidSect="00D3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DF" w:rsidRDefault="00EF5EDF" w:rsidP="00B45EEF">
      <w:r>
        <w:separator/>
      </w:r>
    </w:p>
  </w:endnote>
  <w:endnote w:type="continuationSeparator" w:id="1">
    <w:p w:rsidR="00EF5EDF" w:rsidRDefault="00EF5EDF" w:rsidP="00B4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DF" w:rsidRDefault="00EF5EDF" w:rsidP="00B45EEF">
      <w:r>
        <w:separator/>
      </w:r>
    </w:p>
  </w:footnote>
  <w:footnote w:type="continuationSeparator" w:id="1">
    <w:p w:rsidR="00EF5EDF" w:rsidRDefault="00EF5EDF" w:rsidP="00B45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 w:rsidP="00B45EE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EF" w:rsidRDefault="00B45E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EEF"/>
    <w:rsid w:val="00B45EEF"/>
    <w:rsid w:val="00D3295E"/>
    <w:rsid w:val="00E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E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E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9764-B4C6-4CAC-8FCD-604FCF86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248</Words>
  <Characters>1415</Characters>
  <Application>Microsoft Office Word</Application>
  <DocSecurity>0</DocSecurity>
  <Lines>11</Lines>
  <Paragraphs>3</Paragraphs>
  <ScaleCrop>false</ScaleCrop>
  <Company>微软中国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2014-06-20T03:40:00Z</dcterms:created>
  <dcterms:modified xsi:type="dcterms:W3CDTF">2014-06-20T03:48:00Z</dcterms:modified>
</cp:coreProperties>
</file>